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B11DC3" w14:textId="77777777" w:rsidR="00A415E1" w:rsidRPr="009B0DC3" w:rsidRDefault="00A415E1" w:rsidP="00A415E1">
      <w:pPr>
        <w:jc w:val="center"/>
        <w:rPr>
          <w:rFonts w:ascii="Times New Roman" w:hAnsi="Times New Roman"/>
          <w:b/>
          <w:i/>
          <w:szCs w:val="28"/>
        </w:rPr>
      </w:pPr>
      <w:r w:rsidRPr="009B0DC3">
        <w:rPr>
          <w:rFonts w:ascii="Times New Roman" w:hAnsi="Times New Roman"/>
          <w:b/>
          <w:i/>
          <w:szCs w:val="28"/>
        </w:rPr>
        <w:t>A N U N Ţ</w:t>
      </w:r>
    </w:p>
    <w:p w14:paraId="14CF873A" w14:textId="77777777" w:rsidR="00A415E1" w:rsidRDefault="00A415E1" w:rsidP="00A415E1">
      <w:pPr>
        <w:jc w:val="both"/>
        <w:rPr>
          <w:rFonts w:ascii="Times New Roman" w:hAnsi="Times New Roman"/>
          <w:i/>
          <w:sz w:val="24"/>
        </w:rPr>
      </w:pPr>
    </w:p>
    <w:p w14:paraId="78837730" w14:textId="13CE9FFF" w:rsidR="00A415E1" w:rsidRPr="009B0DC3" w:rsidRDefault="00A415E1" w:rsidP="00A415E1">
      <w:pPr>
        <w:ind w:firstLine="720"/>
        <w:jc w:val="both"/>
        <w:rPr>
          <w:rFonts w:ascii="Times New Roman" w:hAnsi="Times New Roman"/>
          <w:sz w:val="24"/>
        </w:rPr>
      </w:pPr>
      <w:r w:rsidRPr="009B0DC3">
        <w:rPr>
          <w:rFonts w:ascii="Times New Roman" w:hAnsi="Times New Roman"/>
          <w:b/>
          <w:i/>
          <w:sz w:val="24"/>
        </w:rPr>
        <w:t>Direcţia pentru Cultură a Municipiului Bucureşti</w:t>
      </w:r>
      <w:r w:rsidRPr="009B0DC3">
        <w:rPr>
          <w:rFonts w:ascii="Times New Roman" w:hAnsi="Times New Roman"/>
          <w:sz w:val="24"/>
        </w:rPr>
        <w:t xml:space="preserve"> organizează la sediul său din Bucureşti, Strada Sfântul Ştefan nr. 3, sector 2, concurs de </w:t>
      </w:r>
      <w:r w:rsidR="009A4BB1">
        <w:rPr>
          <w:rFonts w:ascii="Times New Roman" w:hAnsi="Times New Roman"/>
          <w:sz w:val="24"/>
        </w:rPr>
        <w:t>promovare în grad profesional imediat superior pentru personalul contractual care îndeplinesc condițiile de promovare, din cadrul aparatului propriu</w:t>
      </w:r>
      <w:r w:rsidRPr="009B0DC3">
        <w:rPr>
          <w:rFonts w:ascii="Times New Roman" w:hAnsi="Times New Roman"/>
          <w:sz w:val="24"/>
        </w:rPr>
        <w:t>, din cadrul compartimentului</w:t>
      </w:r>
      <w:r w:rsidRPr="009B0DC3">
        <w:rPr>
          <w:rFonts w:ascii="Times New Roman" w:hAnsi="Times New Roman"/>
          <w:b/>
          <w:sz w:val="24"/>
        </w:rPr>
        <w:t xml:space="preserve"> Compartimentul Financiar-Contabilitate, salarizare, administrativ , achiziții publice </w:t>
      </w:r>
      <w:r w:rsidRPr="009B0DC3">
        <w:rPr>
          <w:rFonts w:ascii="Times New Roman" w:hAnsi="Times New Roman"/>
          <w:sz w:val="24"/>
        </w:rPr>
        <w:t xml:space="preserve">în conformitate cu prevederile Ordonanţei de Urgenţă nr. 57 / 2019 privind Codul administrativ şi Hotărârii Guvernului nr. </w:t>
      </w:r>
      <w:r>
        <w:rPr>
          <w:rFonts w:ascii="Times New Roman" w:hAnsi="Times New Roman"/>
          <w:sz w:val="24"/>
        </w:rPr>
        <w:t>286</w:t>
      </w:r>
      <w:r w:rsidRPr="009B0DC3">
        <w:rPr>
          <w:rFonts w:ascii="Times New Roman" w:hAnsi="Times New Roman"/>
          <w:sz w:val="24"/>
        </w:rPr>
        <w:t xml:space="preserve"> / 20</w:t>
      </w:r>
      <w:r w:rsidR="000B3835">
        <w:rPr>
          <w:rFonts w:ascii="Times New Roman" w:hAnsi="Times New Roman"/>
          <w:sz w:val="24"/>
        </w:rPr>
        <w:t>11, cu completările și modificările ulterioare, actualizate</w:t>
      </w:r>
      <w:r w:rsidR="00864440" w:rsidRPr="00045003">
        <w:rPr>
          <w:rFonts w:ascii="Times New Roman" w:hAnsi="Times New Roman"/>
          <w:sz w:val="24"/>
        </w:rPr>
        <w:t xml:space="preserve"> </w:t>
      </w:r>
      <w:r w:rsidRPr="00A415E1">
        <w:rPr>
          <w:rFonts w:ascii="Times New Roman" w:hAnsi="Times New Roman"/>
          <w:sz w:val="24"/>
        </w:rPr>
        <w:t xml:space="preserve">pentru aprobarea </w:t>
      </w:r>
      <w:hyperlink r:id="rId8" w:history="1">
        <w:r w:rsidRPr="00A415E1">
          <w:rPr>
            <w:rFonts w:ascii="Times New Roman" w:hAnsi="Times New Roman"/>
            <w:sz w:val="24"/>
          </w:rPr>
          <w:t>Regulamentului-cadru</w:t>
        </w:r>
      </w:hyperlink>
      <w:r w:rsidRPr="00A415E1">
        <w:rPr>
          <w:rFonts w:ascii="Times New Roman" w:hAnsi="Times New Roman"/>
          <w:sz w:val="24"/>
        </w:rPr>
        <w:t xml:space="preserve">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w:t>
      </w:r>
      <w:r w:rsidRPr="009B0DC3">
        <w:rPr>
          <w:rFonts w:ascii="Times New Roman" w:hAnsi="Times New Roman"/>
          <w:sz w:val="24"/>
        </w:rPr>
        <w:t>, cu modificările şi completările ulterioare, astfel :</w:t>
      </w:r>
    </w:p>
    <w:p w14:paraId="66805257" w14:textId="77777777" w:rsidR="00A415E1" w:rsidRPr="009B0DC3" w:rsidRDefault="00A415E1" w:rsidP="00A415E1">
      <w:pPr>
        <w:ind w:firstLine="720"/>
        <w:jc w:val="both"/>
        <w:rPr>
          <w:rFonts w:ascii="Times New Roman" w:hAnsi="Times New Roman"/>
          <w:sz w:val="24"/>
        </w:rPr>
      </w:pPr>
    </w:p>
    <w:p w14:paraId="63E3AEA4" w14:textId="77777777" w:rsidR="00A415E1" w:rsidRPr="009B0DC3" w:rsidRDefault="00A415E1" w:rsidP="00A415E1">
      <w:pPr>
        <w:ind w:firstLine="720"/>
        <w:jc w:val="both"/>
        <w:rPr>
          <w:rFonts w:ascii="Times New Roman" w:hAnsi="Times New Roman"/>
          <w:sz w:val="24"/>
        </w:rPr>
      </w:pPr>
    </w:p>
    <w:p w14:paraId="30AFBE05" w14:textId="20CCCFB4" w:rsidR="00A415E1" w:rsidRPr="009B0DC3" w:rsidRDefault="00A415E1" w:rsidP="00A415E1">
      <w:pPr>
        <w:pStyle w:val="ListParagraph"/>
        <w:numPr>
          <w:ilvl w:val="0"/>
          <w:numId w:val="1"/>
        </w:numPr>
        <w:ind w:left="0"/>
        <w:jc w:val="both"/>
        <w:rPr>
          <w:rFonts w:ascii="Times New Roman" w:hAnsi="Times New Roman"/>
          <w:sz w:val="24"/>
        </w:rPr>
      </w:pPr>
      <w:r w:rsidRPr="009B0DC3">
        <w:rPr>
          <w:rFonts w:ascii="Times New Roman" w:hAnsi="Times New Roman"/>
          <w:sz w:val="24"/>
        </w:rPr>
        <w:t xml:space="preserve">1 post de </w:t>
      </w:r>
      <w:r>
        <w:rPr>
          <w:rFonts w:ascii="Times New Roman" w:hAnsi="Times New Roman"/>
          <w:b/>
          <w:sz w:val="24"/>
        </w:rPr>
        <w:t>arhivar</w:t>
      </w:r>
      <w:r w:rsidRPr="009B0DC3">
        <w:rPr>
          <w:rFonts w:ascii="Times New Roman" w:hAnsi="Times New Roman"/>
          <w:b/>
          <w:sz w:val="24"/>
        </w:rPr>
        <w:t xml:space="preserve">, grad profesional </w:t>
      </w:r>
      <w:r w:rsidR="009A4BB1">
        <w:rPr>
          <w:rFonts w:ascii="Times New Roman" w:hAnsi="Times New Roman"/>
          <w:b/>
          <w:sz w:val="24"/>
        </w:rPr>
        <w:t>asistent</w:t>
      </w:r>
      <w:r w:rsidRPr="009B0DC3">
        <w:rPr>
          <w:rFonts w:ascii="Times New Roman" w:hAnsi="Times New Roman"/>
          <w:sz w:val="24"/>
        </w:rPr>
        <w:t xml:space="preserve"> – în cadrul compartimentului </w:t>
      </w:r>
      <w:r w:rsidRPr="009B0DC3">
        <w:rPr>
          <w:rFonts w:ascii="Times New Roman" w:hAnsi="Times New Roman"/>
          <w:b/>
          <w:sz w:val="24"/>
        </w:rPr>
        <w:t>Compartimentul Financiar-Contabilitate, salarizare, administrativ , achiziții publice</w:t>
      </w:r>
    </w:p>
    <w:p w14:paraId="227645F4" w14:textId="77777777" w:rsidR="00345A52" w:rsidRDefault="00345A52" w:rsidP="00A415E1">
      <w:pPr>
        <w:pStyle w:val="ListParagraph"/>
        <w:ind w:left="0"/>
        <w:jc w:val="both"/>
        <w:rPr>
          <w:rFonts w:ascii="Verdana" w:hAnsi="Verdana"/>
        </w:rPr>
      </w:pPr>
    </w:p>
    <w:p w14:paraId="2794294C" w14:textId="77777777" w:rsidR="00345A52" w:rsidRDefault="00345A52" w:rsidP="00A415E1">
      <w:pPr>
        <w:pStyle w:val="ListParagraph"/>
        <w:ind w:left="0"/>
        <w:jc w:val="both"/>
        <w:rPr>
          <w:rFonts w:ascii="Verdana" w:hAnsi="Verdana"/>
        </w:rPr>
      </w:pPr>
    </w:p>
    <w:p w14:paraId="20864B5E" w14:textId="2617D261" w:rsidR="00A415E1" w:rsidRPr="008F2B19" w:rsidRDefault="00A415E1" w:rsidP="008F2B19">
      <w:pPr>
        <w:pStyle w:val="ListParagraph"/>
        <w:numPr>
          <w:ilvl w:val="0"/>
          <w:numId w:val="8"/>
        </w:numPr>
        <w:rPr>
          <w:rFonts w:ascii="Times New Roman" w:hAnsi="Times New Roman"/>
          <w:b/>
          <w:sz w:val="24"/>
        </w:rPr>
      </w:pPr>
      <w:r w:rsidRPr="008F2B19">
        <w:rPr>
          <w:rFonts w:ascii="Times New Roman" w:hAnsi="Times New Roman"/>
          <w:b/>
          <w:sz w:val="24"/>
        </w:rPr>
        <w:t>Condiţii de desfăşurare a concursului :</w:t>
      </w:r>
    </w:p>
    <w:p w14:paraId="5B062984" w14:textId="77777777" w:rsidR="00A415E1" w:rsidRPr="009B0DC3" w:rsidRDefault="00A415E1" w:rsidP="008F2B19">
      <w:pPr>
        <w:pStyle w:val="ListParagraph"/>
        <w:ind w:left="0"/>
        <w:jc w:val="center"/>
        <w:rPr>
          <w:rFonts w:ascii="Times New Roman" w:hAnsi="Times New Roman"/>
          <w:b/>
          <w:sz w:val="24"/>
        </w:rPr>
      </w:pPr>
    </w:p>
    <w:p w14:paraId="16739B07" w14:textId="206F28AB" w:rsidR="00A415E1" w:rsidRPr="009B0DC3" w:rsidRDefault="00A415E1" w:rsidP="00A415E1">
      <w:pPr>
        <w:pStyle w:val="ListParagraph"/>
        <w:ind w:left="0"/>
        <w:jc w:val="both"/>
        <w:rPr>
          <w:rFonts w:ascii="Times New Roman" w:hAnsi="Times New Roman"/>
          <w:sz w:val="24"/>
        </w:rPr>
      </w:pPr>
      <w:r w:rsidRPr="009B0DC3">
        <w:rPr>
          <w:rFonts w:ascii="Times New Roman" w:hAnsi="Times New Roman"/>
          <w:sz w:val="24"/>
        </w:rPr>
        <w:t>Concursul</w:t>
      </w:r>
      <w:r w:rsidRPr="009B0DC3">
        <w:rPr>
          <w:rFonts w:ascii="Times New Roman" w:hAnsi="Times New Roman"/>
          <w:b/>
          <w:sz w:val="24"/>
        </w:rPr>
        <w:t xml:space="preserve"> </w:t>
      </w:r>
      <w:r w:rsidRPr="009B0DC3">
        <w:rPr>
          <w:rFonts w:ascii="Times New Roman" w:hAnsi="Times New Roman"/>
          <w:sz w:val="24"/>
        </w:rPr>
        <w:t xml:space="preserve">de </w:t>
      </w:r>
      <w:r w:rsidR="008F2B19">
        <w:rPr>
          <w:rFonts w:ascii="Times New Roman" w:hAnsi="Times New Roman"/>
          <w:sz w:val="24"/>
        </w:rPr>
        <w:t>promovare</w:t>
      </w:r>
      <w:r w:rsidRPr="009B0DC3">
        <w:rPr>
          <w:rFonts w:ascii="Times New Roman" w:hAnsi="Times New Roman"/>
          <w:sz w:val="24"/>
        </w:rPr>
        <w:t xml:space="preserve"> se organizează la sediul Direcţia pentru Cultură a Municipiului Bucureşti, Strada Sfântul Ştefan nr. 3, sector 2, după cum urmează :</w:t>
      </w:r>
    </w:p>
    <w:p w14:paraId="6C0F087F" w14:textId="05F6BE25" w:rsidR="00A415E1" w:rsidRPr="009B0DC3" w:rsidRDefault="00A415E1" w:rsidP="00A415E1">
      <w:pPr>
        <w:pStyle w:val="ListParagraph"/>
        <w:numPr>
          <w:ilvl w:val="0"/>
          <w:numId w:val="7"/>
        </w:numPr>
        <w:ind w:left="0"/>
        <w:jc w:val="both"/>
        <w:rPr>
          <w:rFonts w:ascii="Times New Roman" w:hAnsi="Times New Roman"/>
          <w:sz w:val="24"/>
        </w:rPr>
      </w:pPr>
      <w:r w:rsidRPr="009B0DC3">
        <w:rPr>
          <w:rFonts w:ascii="Times New Roman" w:hAnsi="Times New Roman"/>
          <w:sz w:val="24"/>
        </w:rPr>
        <w:t xml:space="preserve">înscrierea canditaţilor : în termen de </w:t>
      </w:r>
      <w:r w:rsidR="007335D7">
        <w:rPr>
          <w:rFonts w:ascii="Times New Roman" w:hAnsi="Times New Roman"/>
          <w:sz w:val="24"/>
        </w:rPr>
        <w:t>2</w:t>
      </w:r>
      <w:r w:rsidRPr="009B0DC3">
        <w:rPr>
          <w:rFonts w:ascii="Times New Roman" w:hAnsi="Times New Roman"/>
          <w:sz w:val="24"/>
        </w:rPr>
        <w:t>0 zile</w:t>
      </w:r>
      <w:r>
        <w:rPr>
          <w:rFonts w:ascii="Times New Roman" w:hAnsi="Times New Roman"/>
          <w:sz w:val="24"/>
        </w:rPr>
        <w:t xml:space="preserve"> lucrătoare</w:t>
      </w:r>
      <w:r w:rsidRPr="009B0DC3">
        <w:rPr>
          <w:rFonts w:ascii="Times New Roman" w:hAnsi="Times New Roman"/>
          <w:sz w:val="24"/>
        </w:rPr>
        <w:t xml:space="preserve"> de la data publicării, respectiv </w:t>
      </w:r>
      <w:r w:rsidR="00891534">
        <w:rPr>
          <w:rFonts w:ascii="Times New Roman" w:hAnsi="Times New Roman"/>
          <w:b/>
          <w:sz w:val="24"/>
        </w:rPr>
        <w:t>1</w:t>
      </w:r>
      <w:r w:rsidR="007335D7">
        <w:rPr>
          <w:rFonts w:ascii="Times New Roman" w:hAnsi="Times New Roman"/>
          <w:b/>
          <w:sz w:val="24"/>
        </w:rPr>
        <w:t>2.02.2024</w:t>
      </w:r>
      <w:r w:rsidRPr="009B0DC3">
        <w:rPr>
          <w:rFonts w:ascii="Times New Roman" w:hAnsi="Times New Roman"/>
          <w:sz w:val="24"/>
        </w:rPr>
        <w:t xml:space="preserve"> – </w:t>
      </w:r>
      <w:r w:rsidR="007335D7">
        <w:rPr>
          <w:rFonts w:ascii="Times New Roman" w:hAnsi="Times New Roman"/>
          <w:b/>
          <w:sz w:val="24"/>
        </w:rPr>
        <w:t>08.03.2024</w:t>
      </w:r>
    </w:p>
    <w:p w14:paraId="17C5EFBE" w14:textId="17888E55" w:rsidR="00A415E1" w:rsidRPr="009B0DC3" w:rsidRDefault="00A415E1" w:rsidP="00A415E1">
      <w:pPr>
        <w:pStyle w:val="ListParagraph"/>
        <w:numPr>
          <w:ilvl w:val="0"/>
          <w:numId w:val="7"/>
        </w:numPr>
        <w:ind w:left="0"/>
        <w:jc w:val="both"/>
        <w:rPr>
          <w:rFonts w:ascii="Times New Roman" w:hAnsi="Times New Roman"/>
          <w:sz w:val="24"/>
        </w:rPr>
      </w:pPr>
      <w:r w:rsidRPr="009B0DC3">
        <w:rPr>
          <w:rFonts w:ascii="Times New Roman" w:hAnsi="Times New Roman"/>
          <w:sz w:val="24"/>
        </w:rPr>
        <w:t xml:space="preserve">selecţia dosarelor de înscriere : în termen de </w:t>
      </w:r>
      <w:r w:rsidR="00C43DE7">
        <w:rPr>
          <w:rFonts w:ascii="Times New Roman" w:hAnsi="Times New Roman"/>
          <w:sz w:val="24"/>
        </w:rPr>
        <w:t>2</w:t>
      </w:r>
      <w:r w:rsidRPr="009B0DC3">
        <w:rPr>
          <w:rFonts w:ascii="Times New Roman" w:hAnsi="Times New Roman"/>
          <w:sz w:val="24"/>
        </w:rPr>
        <w:t xml:space="preserve"> zile lucrătoare de la data expirării termenului de depunere a dosarelor;</w:t>
      </w:r>
    </w:p>
    <w:p w14:paraId="43C317BA" w14:textId="64ECD972" w:rsidR="00D35439" w:rsidRPr="007335D7" w:rsidRDefault="00A415E1" w:rsidP="007335D7">
      <w:pPr>
        <w:pStyle w:val="ListParagraph"/>
        <w:numPr>
          <w:ilvl w:val="0"/>
          <w:numId w:val="7"/>
        </w:numPr>
        <w:ind w:left="0"/>
        <w:jc w:val="both"/>
        <w:rPr>
          <w:rFonts w:ascii="Times New Roman" w:hAnsi="Times New Roman"/>
          <w:sz w:val="24"/>
        </w:rPr>
      </w:pPr>
      <w:r w:rsidRPr="009B0DC3">
        <w:rPr>
          <w:rFonts w:ascii="Times New Roman" w:hAnsi="Times New Roman"/>
          <w:sz w:val="24"/>
        </w:rPr>
        <w:t xml:space="preserve">proba scrisă : stabilită pentru data de </w:t>
      </w:r>
      <w:r w:rsidR="00020A7A">
        <w:rPr>
          <w:rFonts w:ascii="Times New Roman" w:hAnsi="Times New Roman"/>
          <w:b/>
          <w:sz w:val="24"/>
        </w:rPr>
        <w:t>29</w:t>
      </w:r>
      <w:r w:rsidR="007335D7">
        <w:rPr>
          <w:rFonts w:ascii="Times New Roman" w:hAnsi="Times New Roman"/>
          <w:b/>
          <w:sz w:val="24"/>
        </w:rPr>
        <w:t>.03.2024</w:t>
      </w:r>
      <w:r w:rsidRPr="009B0DC3">
        <w:rPr>
          <w:rFonts w:ascii="Times New Roman" w:hAnsi="Times New Roman"/>
          <w:sz w:val="24"/>
        </w:rPr>
        <w:t xml:space="preserve">, ora </w:t>
      </w:r>
      <w:r w:rsidRPr="009B0DC3">
        <w:rPr>
          <w:rFonts w:ascii="Times New Roman" w:hAnsi="Times New Roman"/>
          <w:b/>
          <w:sz w:val="24"/>
        </w:rPr>
        <w:t>10.00;</w:t>
      </w:r>
    </w:p>
    <w:p w14:paraId="34670CEE" w14:textId="77777777" w:rsidR="00A415E1" w:rsidRPr="009B0DC3" w:rsidRDefault="00A415E1" w:rsidP="00A415E1">
      <w:pPr>
        <w:pStyle w:val="ListParagraph"/>
        <w:numPr>
          <w:ilvl w:val="0"/>
          <w:numId w:val="7"/>
        </w:numPr>
        <w:ind w:left="0"/>
        <w:jc w:val="both"/>
        <w:rPr>
          <w:rFonts w:ascii="Times New Roman" w:hAnsi="Times New Roman"/>
          <w:sz w:val="24"/>
        </w:rPr>
      </w:pPr>
      <w:r w:rsidRPr="009B0DC3">
        <w:rPr>
          <w:rFonts w:ascii="Times New Roman" w:hAnsi="Times New Roman"/>
          <w:sz w:val="24"/>
        </w:rPr>
        <w:t>interviul : data şi ora susţinerii interviului se vor afişa o dată cu rezultatele la proba scrisă ;</w:t>
      </w:r>
    </w:p>
    <w:p w14:paraId="6339D8A5" w14:textId="77777777" w:rsidR="008F2B19" w:rsidRDefault="008F2B19" w:rsidP="008F2B19">
      <w:pPr>
        <w:pStyle w:val="ListParagraph"/>
        <w:ind w:left="0"/>
        <w:jc w:val="both"/>
        <w:rPr>
          <w:rFonts w:ascii="Times New Roman" w:hAnsi="Times New Roman"/>
          <w:sz w:val="24"/>
        </w:rPr>
      </w:pPr>
    </w:p>
    <w:p w14:paraId="51B39BC0" w14:textId="77777777" w:rsidR="008F2B19" w:rsidRDefault="008F2B19" w:rsidP="008F2B19">
      <w:pPr>
        <w:pStyle w:val="ListParagraph"/>
        <w:ind w:left="0"/>
        <w:jc w:val="both"/>
        <w:rPr>
          <w:rFonts w:ascii="Times New Roman" w:hAnsi="Times New Roman"/>
          <w:sz w:val="24"/>
        </w:rPr>
      </w:pPr>
    </w:p>
    <w:p w14:paraId="583A6255" w14:textId="3D3913A6" w:rsidR="00A415E1" w:rsidRPr="00891534" w:rsidRDefault="00A415E1" w:rsidP="008F2B19">
      <w:pPr>
        <w:pStyle w:val="ListParagraph"/>
        <w:ind w:left="0"/>
        <w:jc w:val="both"/>
        <w:rPr>
          <w:rFonts w:ascii="Times New Roman" w:hAnsi="Times New Roman"/>
          <w:sz w:val="24"/>
        </w:rPr>
      </w:pPr>
      <w:r w:rsidRPr="009B0DC3">
        <w:rPr>
          <w:rFonts w:ascii="Times New Roman" w:hAnsi="Times New Roman"/>
          <w:sz w:val="24"/>
        </w:rPr>
        <w:t xml:space="preserve">Dosarele de înscriere se pot depune la sediul instituţiei, în termen de </w:t>
      </w:r>
      <w:r w:rsidR="007335D7">
        <w:rPr>
          <w:rFonts w:ascii="Times New Roman" w:hAnsi="Times New Roman"/>
          <w:sz w:val="24"/>
        </w:rPr>
        <w:t>2</w:t>
      </w:r>
      <w:r w:rsidRPr="009B0DC3">
        <w:rPr>
          <w:rFonts w:ascii="Times New Roman" w:hAnsi="Times New Roman"/>
          <w:sz w:val="24"/>
        </w:rPr>
        <w:t>0 zile de la data publicării anunţului, la secretarul comisie de concurs</w:t>
      </w:r>
      <w:r w:rsidR="00D35439">
        <w:rPr>
          <w:rFonts w:ascii="Times New Roman" w:hAnsi="Times New Roman"/>
          <w:sz w:val="24"/>
        </w:rPr>
        <w:t xml:space="preserve"> Armeanu Cornelia Violeta</w:t>
      </w:r>
      <w:r w:rsidRPr="009B0DC3">
        <w:rPr>
          <w:rFonts w:ascii="Times New Roman" w:hAnsi="Times New Roman"/>
          <w:sz w:val="24"/>
        </w:rPr>
        <w:t>,</w:t>
      </w:r>
      <w:r>
        <w:rPr>
          <w:rFonts w:ascii="Times New Roman" w:hAnsi="Times New Roman"/>
          <w:sz w:val="24"/>
        </w:rPr>
        <w:t xml:space="preserve"> </w:t>
      </w:r>
      <w:r w:rsidR="00D35439">
        <w:rPr>
          <w:rFonts w:ascii="Times New Roman" w:hAnsi="Times New Roman"/>
          <w:sz w:val="24"/>
        </w:rPr>
        <w:t xml:space="preserve">tel. </w:t>
      </w:r>
      <w:r w:rsidR="007335D7">
        <w:rPr>
          <w:rFonts w:ascii="Times New Roman" w:hAnsi="Times New Roman"/>
          <w:sz w:val="24"/>
        </w:rPr>
        <w:t>021.323.26.08</w:t>
      </w:r>
      <w:r w:rsidR="00A34199">
        <w:rPr>
          <w:rFonts w:ascii="Times New Roman" w:hAnsi="Times New Roman"/>
          <w:b/>
          <w:bCs/>
          <w:color w:val="222222"/>
          <w:sz w:val="24"/>
          <w:shd w:val="clear" w:color="auto" w:fill="FFFFFF"/>
        </w:rPr>
        <w:t xml:space="preserve">, </w:t>
      </w:r>
      <w:r w:rsidR="00A34199" w:rsidRPr="009B0DC3">
        <w:rPr>
          <w:rFonts w:ascii="Times New Roman" w:hAnsi="Times New Roman"/>
          <w:sz w:val="24"/>
        </w:rPr>
        <w:t xml:space="preserve"> respectiv în perioada </w:t>
      </w:r>
      <w:r w:rsidR="007335D7">
        <w:rPr>
          <w:rFonts w:ascii="Times New Roman" w:hAnsi="Times New Roman"/>
          <w:b/>
          <w:sz w:val="24"/>
        </w:rPr>
        <w:t>12.02.2024</w:t>
      </w:r>
      <w:r w:rsidR="007335D7" w:rsidRPr="009B0DC3">
        <w:rPr>
          <w:rFonts w:ascii="Times New Roman" w:hAnsi="Times New Roman"/>
          <w:sz w:val="24"/>
        </w:rPr>
        <w:t xml:space="preserve"> – </w:t>
      </w:r>
      <w:r w:rsidR="007335D7">
        <w:rPr>
          <w:rFonts w:ascii="Times New Roman" w:hAnsi="Times New Roman"/>
          <w:b/>
          <w:sz w:val="24"/>
        </w:rPr>
        <w:t>08.03.2024</w:t>
      </w:r>
      <w:r w:rsidR="00891534">
        <w:rPr>
          <w:rFonts w:ascii="Times New Roman" w:hAnsi="Times New Roman"/>
          <w:sz w:val="24"/>
        </w:rPr>
        <w:t>.</w:t>
      </w:r>
    </w:p>
    <w:p w14:paraId="1B6A8FE5" w14:textId="77777777" w:rsidR="00D35439" w:rsidRPr="009B0DC3" w:rsidRDefault="00D35439" w:rsidP="00D35439">
      <w:pPr>
        <w:jc w:val="both"/>
        <w:rPr>
          <w:rFonts w:ascii="Times New Roman" w:hAnsi="Times New Roman"/>
          <w:sz w:val="24"/>
        </w:rPr>
      </w:pPr>
    </w:p>
    <w:p w14:paraId="352554CA" w14:textId="77777777" w:rsidR="008F2B19" w:rsidRDefault="008F2B19" w:rsidP="008F2B19">
      <w:pPr>
        <w:ind w:left="1080"/>
        <w:jc w:val="both"/>
        <w:rPr>
          <w:rFonts w:ascii="Times New Roman" w:hAnsi="Times New Roman"/>
          <w:b/>
          <w:sz w:val="24"/>
        </w:rPr>
      </w:pPr>
    </w:p>
    <w:p w14:paraId="526AF8E2" w14:textId="77777777" w:rsidR="008F2B19" w:rsidRDefault="008F2B19" w:rsidP="008F2B19">
      <w:pPr>
        <w:ind w:left="1080"/>
        <w:jc w:val="both"/>
        <w:rPr>
          <w:rFonts w:ascii="Times New Roman" w:hAnsi="Times New Roman"/>
          <w:b/>
          <w:sz w:val="24"/>
        </w:rPr>
      </w:pPr>
    </w:p>
    <w:p w14:paraId="223718EA" w14:textId="77777777" w:rsidR="008F2B19" w:rsidRDefault="008F2B19" w:rsidP="008F2B19">
      <w:pPr>
        <w:ind w:left="1080"/>
        <w:jc w:val="both"/>
        <w:rPr>
          <w:rFonts w:ascii="Times New Roman" w:hAnsi="Times New Roman"/>
          <w:b/>
          <w:sz w:val="24"/>
        </w:rPr>
      </w:pPr>
    </w:p>
    <w:p w14:paraId="52DB409A" w14:textId="6CDAD555" w:rsidR="00A415E1" w:rsidRPr="008F2B19" w:rsidRDefault="00A415E1" w:rsidP="008F2B19">
      <w:pPr>
        <w:ind w:left="1080"/>
        <w:jc w:val="both"/>
        <w:rPr>
          <w:rFonts w:ascii="Times New Roman" w:hAnsi="Times New Roman"/>
          <w:b/>
          <w:sz w:val="24"/>
        </w:rPr>
      </w:pPr>
      <w:r w:rsidRPr="008F2B19">
        <w:rPr>
          <w:rFonts w:ascii="Times New Roman" w:hAnsi="Times New Roman"/>
          <w:b/>
          <w:sz w:val="24"/>
        </w:rPr>
        <w:t>Documente necesare înscrierii :</w:t>
      </w:r>
    </w:p>
    <w:p w14:paraId="404A3919" w14:textId="77777777" w:rsidR="00A415E1" w:rsidRPr="009B0DC3" w:rsidRDefault="00A415E1" w:rsidP="00A415E1">
      <w:pPr>
        <w:jc w:val="both"/>
        <w:rPr>
          <w:rFonts w:ascii="Times New Roman" w:hAnsi="Times New Roman"/>
          <w:sz w:val="24"/>
        </w:rPr>
      </w:pPr>
    </w:p>
    <w:p w14:paraId="7A7D5629" w14:textId="73885A81" w:rsidR="00A415E1" w:rsidRDefault="00A415E1" w:rsidP="00A415E1">
      <w:pPr>
        <w:jc w:val="both"/>
        <w:rPr>
          <w:rFonts w:ascii="Times New Roman" w:hAnsi="Times New Roman"/>
          <w:sz w:val="24"/>
        </w:rPr>
      </w:pPr>
      <w:r w:rsidRPr="009B0DC3">
        <w:rPr>
          <w:rFonts w:ascii="Times New Roman" w:hAnsi="Times New Roman"/>
          <w:sz w:val="24"/>
        </w:rPr>
        <w:t xml:space="preserve">În vederea participării la concurs, candidaţii vor depune până la data de </w:t>
      </w:r>
      <w:r w:rsidR="007335D7">
        <w:rPr>
          <w:rFonts w:ascii="Times New Roman" w:hAnsi="Times New Roman"/>
          <w:sz w:val="24"/>
        </w:rPr>
        <w:t>08.03.2024</w:t>
      </w:r>
      <w:r w:rsidRPr="009B0DC3">
        <w:rPr>
          <w:rFonts w:ascii="Times New Roman" w:hAnsi="Times New Roman"/>
          <w:sz w:val="24"/>
        </w:rPr>
        <w:t xml:space="preserve"> la secretariatul Direcţiei pentru Cultură a Municipiului Bucureşti, dosarul de concurs, care va conţine în mod obligatoriu :</w:t>
      </w:r>
    </w:p>
    <w:p w14:paraId="4846306C" w14:textId="77777777" w:rsidR="007335D7" w:rsidRPr="009B0DC3" w:rsidRDefault="007335D7" w:rsidP="00A415E1">
      <w:pPr>
        <w:jc w:val="both"/>
        <w:rPr>
          <w:rFonts w:ascii="Times New Roman" w:hAnsi="Times New Roman"/>
          <w:sz w:val="24"/>
        </w:rPr>
      </w:pPr>
    </w:p>
    <w:p w14:paraId="258AEFE4" w14:textId="3ED21197" w:rsidR="00967BF7" w:rsidRPr="00967BF7" w:rsidRDefault="00967BF7" w:rsidP="00967BF7">
      <w:pPr>
        <w:shd w:val="clear" w:color="auto" w:fill="FFFFFF"/>
        <w:jc w:val="both"/>
        <w:rPr>
          <w:rFonts w:ascii="Times New Roman" w:hAnsi="Times New Roman"/>
          <w:sz w:val="24"/>
        </w:rPr>
      </w:pPr>
      <w:r w:rsidRPr="00967BF7">
        <w:rPr>
          <w:rFonts w:ascii="Times New Roman" w:hAnsi="Times New Roman"/>
          <w:sz w:val="24"/>
        </w:rPr>
        <w:lastRenderedPageBreak/>
        <w:t>a)</w:t>
      </w:r>
      <w:r w:rsidR="008F2B19">
        <w:rPr>
          <w:rFonts w:ascii="Times New Roman" w:hAnsi="Times New Roman"/>
          <w:sz w:val="24"/>
        </w:rPr>
        <w:t xml:space="preserve"> </w:t>
      </w:r>
      <w:r w:rsidRPr="00967BF7">
        <w:rPr>
          <w:rFonts w:ascii="Times New Roman" w:hAnsi="Times New Roman"/>
          <w:sz w:val="24"/>
        </w:rPr>
        <w:t>cerere de înscriere la concurs adresată conducătorului autorităţii sau instituţiei publice organizatoare;</w:t>
      </w:r>
    </w:p>
    <w:p w14:paraId="5E21D69E" w14:textId="1BF9A812" w:rsidR="00967BF7" w:rsidRDefault="00967BF7" w:rsidP="00967BF7">
      <w:pPr>
        <w:shd w:val="clear" w:color="auto" w:fill="FFFFFF"/>
        <w:jc w:val="both"/>
        <w:rPr>
          <w:rFonts w:ascii="Times New Roman" w:hAnsi="Times New Roman"/>
          <w:sz w:val="24"/>
        </w:rPr>
      </w:pPr>
      <w:bookmarkStart w:id="0" w:name="do|ttI|caI|si2|ar6|al1|lib"/>
      <w:bookmarkEnd w:id="0"/>
      <w:r w:rsidRPr="00967BF7">
        <w:rPr>
          <w:rFonts w:ascii="Times New Roman" w:hAnsi="Times New Roman"/>
          <w:sz w:val="24"/>
        </w:rPr>
        <w:t>b)</w:t>
      </w:r>
      <w:r w:rsidR="008F2B19">
        <w:rPr>
          <w:rFonts w:ascii="Times New Roman" w:hAnsi="Times New Roman"/>
          <w:sz w:val="24"/>
        </w:rPr>
        <w:t xml:space="preserve"> </w:t>
      </w:r>
      <w:r w:rsidRPr="00967BF7">
        <w:rPr>
          <w:rFonts w:ascii="Times New Roman" w:hAnsi="Times New Roman"/>
          <w:sz w:val="24"/>
        </w:rPr>
        <w:t>copia actului de identitate sau orice alt document care atestă identitatea, potrivit legii, după caz;</w:t>
      </w:r>
    </w:p>
    <w:p w14:paraId="29BDE56C" w14:textId="53B188B0" w:rsidR="009A17CE" w:rsidRDefault="009A17CE" w:rsidP="00967BF7">
      <w:pPr>
        <w:shd w:val="clear" w:color="auto" w:fill="FFFFFF"/>
        <w:jc w:val="both"/>
        <w:rPr>
          <w:rFonts w:ascii="Times New Roman" w:hAnsi="Times New Roman"/>
          <w:sz w:val="24"/>
        </w:rPr>
      </w:pPr>
      <w:r>
        <w:rPr>
          <w:rFonts w:ascii="Times New Roman" w:hAnsi="Times New Roman"/>
          <w:sz w:val="24"/>
        </w:rPr>
        <w:t>c)</w:t>
      </w:r>
      <w:r w:rsidR="008F2B19">
        <w:rPr>
          <w:rFonts w:ascii="Times New Roman" w:hAnsi="Times New Roman"/>
          <w:sz w:val="24"/>
        </w:rPr>
        <w:t xml:space="preserve"> </w:t>
      </w:r>
      <w:r>
        <w:rPr>
          <w:rFonts w:ascii="Times New Roman" w:hAnsi="Times New Roman"/>
          <w:sz w:val="24"/>
        </w:rPr>
        <w:t>copiile documentelor care să ateste nivelul studiilor si ale altor acte care atestă efectuarea unor specializări, precum și copiile documentelor care atestă îndeplinirea condițiilor specifice ale postului solicitat de instituția publică:</w:t>
      </w:r>
    </w:p>
    <w:p w14:paraId="429F3DDB" w14:textId="5CD5B315" w:rsidR="009A17CE" w:rsidRPr="00967BF7" w:rsidRDefault="009A17CE" w:rsidP="00967BF7">
      <w:pPr>
        <w:shd w:val="clear" w:color="auto" w:fill="FFFFFF"/>
        <w:jc w:val="both"/>
        <w:rPr>
          <w:rFonts w:ascii="Times New Roman" w:hAnsi="Times New Roman"/>
          <w:sz w:val="24"/>
        </w:rPr>
      </w:pPr>
      <w:r>
        <w:rPr>
          <w:rFonts w:ascii="Times New Roman" w:hAnsi="Times New Roman"/>
          <w:sz w:val="24"/>
        </w:rPr>
        <w:t>d)</w:t>
      </w:r>
      <w:r w:rsidR="008F2B19">
        <w:rPr>
          <w:rFonts w:ascii="Times New Roman" w:hAnsi="Times New Roman"/>
          <w:sz w:val="24"/>
        </w:rPr>
        <w:t xml:space="preserve"> </w:t>
      </w:r>
      <w:r>
        <w:rPr>
          <w:rFonts w:ascii="Times New Roman" w:hAnsi="Times New Roman"/>
          <w:sz w:val="24"/>
        </w:rPr>
        <w:t>carnetul de muncă sau, după caz, adeverințele care atestă vechimea în muncă, în meserie și/sau</w:t>
      </w:r>
      <w:r w:rsidR="00E559DA">
        <w:rPr>
          <w:rFonts w:ascii="Times New Roman" w:hAnsi="Times New Roman"/>
          <w:sz w:val="24"/>
        </w:rPr>
        <w:t xml:space="preserve"> în specialitatea studiilor, în copie:</w:t>
      </w:r>
    </w:p>
    <w:p w14:paraId="68BA495D" w14:textId="6892FC71" w:rsidR="00967BF7" w:rsidRPr="00967BF7" w:rsidRDefault="00967BF7" w:rsidP="00967BF7">
      <w:pPr>
        <w:shd w:val="clear" w:color="auto" w:fill="FFFFFF"/>
        <w:jc w:val="both"/>
        <w:rPr>
          <w:rFonts w:ascii="Times New Roman" w:hAnsi="Times New Roman"/>
          <w:sz w:val="24"/>
        </w:rPr>
      </w:pPr>
      <w:bookmarkStart w:id="1" w:name="do|ttI|caI|si2|ar6|al1|lic:6"/>
      <w:bookmarkStart w:id="2" w:name="do|ttI|caI|si2|ar6|al1|lic"/>
      <w:bookmarkStart w:id="3" w:name="do|ttI|caI|si2|ar6|al1|lie"/>
      <w:bookmarkEnd w:id="1"/>
      <w:bookmarkEnd w:id="2"/>
      <w:bookmarkEnd w:id="3"/>
      <w:r w:rsidRPr="00967BF7">
        <w:rPr>
          <w:rFonts w:ascii="Times New Roman" w:hAnsi="Times New Roman"/>
          <w:sz w:val="24"/>
        </w:rPr>
        <w:t>e)</w:t>
      </w:r>
      <w:r w:rsidR="008F2B19">
        <w:rPr>
          <w:rFonts w:ascii="Times New Roman" w:hAnsi="Times New Roman"/>
          <w:sz w:val="24"/>
        </w:rPr>
        <w:t xml:space="preserve"> copii de pe rapoartele de evaluare a performanțelor profesionale individuale în care funcționarul public s-a aflat în activitate.</w:t>
      </w:r>
    </w:p>
    <w:p w14:paraId="26CAE510" w14:textId="77777777" w:rsidR="007335D7" w:rsidRPr="009B0DC3" w:rsidRDefault="007335D7" w:rsidP="00A415E1">
      <w:pPr>
        <w:jc w:val="both"/>
        <w:rPr>
          <w:rFonts w:ascii="Times New Roman" w:hAnsi="Times New Roman"/>
          <w:sz w:val="24"/>
        </w:rPr>
      </w:pPr>
      <w:bookmarkStart w:id="4" w:name="do|ttI|caI|si2|ar6|al1|lif"/>
      <w:bookmarkEnd w:id="4"/>
    </w:p>
    <w:p w14:paraId="48CD4B5C" w14:textId="77777777" w:rsidR="00A415E1" w:rsidRPr="009B0DC3" w:rsidRDefault="00A415E1" w:rsidP="00A415E1">
      <w:pPr>
        <w:jc w:val="both"/>
        <w:rPr>
          <w:rFonts w:ascii="Times New Roman" w:hAnsi="Times New Roman"/>
          <w:sz w:val="24"/>
        </w:rPr>
      </w:pPr>
    </w:p>
    <w:p w14:paraId="06D0E436" w14:textId="25B94239" w:rsidR="00A415E1" w:rsidRDefault="00A415E1" w:rsidP="008F2B19">
      <w:pPr>
        <w:pStyle w:val="ListParagraph"/>
        <w:numPr>
          <w:ilvl w:val="0"/>
          <w:numId w:val="8"/>
        </w:numPr>
        <w:jc w:val="both"/>
        <w:rPr>
          <w:rFonts w:ascii="Times New Roman" w:hAnsi="Times New Roman"/>
          <w:b/>
          <w:sz w:val="24"/>
        </w:rPr>
      </w:pPr>
      <w:r w:rsidRPr="008F2B19">
        <w:rPr>
          <w:rFonts w:ascii="Times New Roman" w:hAnsi="Times New Roman"/>
          <w:b/>
          <w:sz w:val="24"/>
        </w:rPr>
        <w:t>Bibliografia :</w:t>
      </w:r>
    </w:p>
    <w:p w14:paraId="7F32A724" w14:textId="77777777" w:rsidR="008F2B19" w:rsidRPr="008F2B19" w:rsidRDefault="008F2B19" w:rsidP="008F2B19">
      <w:pPr>
        <w:pStyle w:val="ListParagraph"/>
        <w:ind w:left="1080"/>
        <w:jc w:val="both"/>
        <w:rPr>
          <w:rFonts w:ascii="Times New Roman" w:hAnsi="Times New Roman"/>
          <w:b/>
          <w:sz w:val="24"/>
        </w:rPr>
      </w:pPr>
    </w:p>
    <w:p w14:paraId="16CFB2A7" w14:textId="77777777" w:rsidR="00A415E1" w:rsidRPr="00E559DA" w:rsidRDefault="00A415E1" w:rsidP="00A415E1">
      <w:pPr>
        <w:pStyle w:val="ListParagraph"/>
        <w:ind w:left="0"/>
        <w:jc w:val="both"/>
        <w:rPr>
          <w:rFonts w:ascii="Times New Roman" w:hAnsi="Times New Roman"/>
          <w:b/>
          <w:sz w:val="24"/>
        </w:rPr>
      </w:pPr>
      <w:r w:rsidRPr="00E559DA">
        <w:rPr>
          <w:rFonts w:ascii="Times New Roman" w:hAnsi="Times New Roman"/>
          <w:bCs/>
          <w:sz w:val="24"/>
        </w:rPr>
        <w:t>1. Constituţia României, republicată;</w:t>
      </w:r>
    </w:p>
    <w:p w14:paraId="39056BA3" w14:textId="77777777" w:rsidR="00A415E1" w:rsidRPr="00E559DA" w:rsidRDefault="00A415E1" w:rsidP="00A415E1">
      <w:pPr>
        <w:jc w:val="both"/>
        <w:rPr>
          <w:rFonts w:ascii="Times New Roman" w:hAnsi="Times New Roman"/>
          <w:bCs/>
          <w:sz w:val="24"/>
        </w:rPr>
      </w:pPr>
      <w:r w:rsidRPr="00E559DA">
        <w:rPr>
          <w:rFonts w:ascii="Times New Roman" w:hAnsi="Times New Roman"/>
          <w:bCs/>
          <w:sz w:val="24"/>
        </w:rPr>
        <w:t xml:space="preserve">2.Titlul I şi II ale părţii a VI-a din Ordonanţa de urgenţă a Guvernului nr. 57/2019, cu modificările şi completările ulterioare; </w:t>
      </w:r>
    </w:p>
    <w:p w14:paraId="1FFF242F" w14:textId="77777777" w:rsidR="00A415E1" w:rsidRPr="00E559DA" w:rsidRDefault="00A415E1" w:rsidP="00A415E1">
      <w:pPr>
        <w:jc w:val="both"/>
        <w:rPr>
          <w:rFonts w:ascii="Times New Roman" w:hAnsi="Times New Roman"/>
          <w:bCs/>
          <w:sz w:val="24"/>
        </w:rPr>
      </w:pPr>
      <w:r w:rsidRPr="00E559DA">
        <w:rPr>
          <w:rFonts w:ascii="Times New Roman" w:hAnsi="Times New Roman"/>
          <w:bCs/>
          <w:sz w:val="24"/>
        </w:rPr>
        <w:t>3. Ordonanţa Guvernului nr. 137/2000 privind prevenirea şi sancţionarea tuturor formelor de discriminare, republicată, cu modificările şi completările ulterioare;</w:t>
      </w:r>
    </w:p>
    <w:p w14:paraId="1A1BDBFE" w14:textId="77777777" w:rsidR="00A415E1" w:rsidRPr="00E559DA" w:rsidRDefault="00A415E1" w:rsidP="00A415E1">
      <w:pPr>
        <w:pStyle w:val="ListParagraph"/>
        <w:ind w:left="0"/>
        <w:jc w:val="both"/>
        <w:rPr>
          <w:rFonts w:ascii="Times New Roman" w:hAnsi="Times New Roman"/>
          <w:bCs/>
          <w:sz w:val="24"/>
        </w:rPr>
      </w:pPr>
      <w:r w:rsidRPr="00E559DA">
        <w:rPr>
          <w:rFonts w:ascii="Times New Roman" w:hAnsi="Times New Roman"/>
          <w:bCs/>
          <w:sz w:val="24"/>
        </w:rPr>
        <w:t xml:space="preserve">4.Legea nr. 202/2002 privind egalitatea de şanse şi de tratament între femei şi bărbaţi, republicată, cu modificările şi completările ulterioare.  </w:t>
      </w:r>
    </w:p>
    <w:p w14:paraId="6801B2B0" w14:textId="6D0EEABC" w:rsidR="00A415E1" w:rsidRPr="00E559DA" w:rsidRDefault="00A415E1" w:rsidP="00C43DE7">
      <w:pPr>
        <w:jc w:val="both"/>
        <w:rPr>
          <w:rFonts w:ascii="Times New Roman" w:hAnsi="Times New Roman"/>
          <w:sz w:val="24"/>
        </w:rPr>
      </w:pPr>
      <w:r w:rsidRPr="00E559DA">
        <w:rPr>
          <w:rFonts w:ascii="Times New Roman" w:hAnsi="Times New Roman"/>
          <w:sz w:val="24"/>
        </w:rPr>
        <w:t xml:space="preserve">5. </w:t>
      </w:r>
      <w:r w:rsidR="00C43DE7" w:rsidRPr="00E559DA">
        <w:rPr>
          <w:rFonts w:ascii="Times New Roman" w:hAnsi="Times New Roman"/>
          <w:sz w:val="24"/>
        </w:rPr>
        <w:t>H.G. 90 / 2010 privind organizarea si functionarea Ministerului Culturii cu completarile si modificarile ulterioare ;</w:t>
      </w:r>
    </w:p>
    <w:p w14:paraId="6A01539D" w14:textId="77777777" w:rsidR="00EC26B9" w:rsidRPr="00E559DA" w:rsidRDefault="00EC26B9" w:rsidP="00C43DE7">
      <w:pPr>
        <w:jc w:val="both"/>
        <w:rPr>
          <w:rFonts w:ascii="Times New Roman" w:hAnsi="Times New Roman"/>
          <w:sz w:val="24"/>
          <w:shd w:val="clear" w:color="auto" w:fill="EEEEEE"/>
        </w:rPr>
      </w:pPr>
      <w:r w:rsidRPr="00E559DA">
        <w:rPr>
          <w:rFonts w:ascii="Times New Roman" w:hAnsi="Times New Roman"/>
          <w:sz w:val="24"/>
          <w:shd w:val="clear" w:color="auto" w:fill="EEEEEE"/>
        </w:rPr>
        <w:t>6. </w:t>
      </w:r>
      <w:hyperlink r:id="rId9" w:tooltip="Lege nr. 16/1996 a Arhivelor Nationale - Legislatie Discret Arhivare" w:history="1">
        <w:r w:rsidRPr="00E559DA">
          <w:rPr>
            <w:rFonts w:ascii="Times New Roman" w:hAnsi="Times New Roman"/>
            <w:sz w:val="24"/>
            <w:shd w:val="clear" w:color="auto" w:fill="EEEEEE"/>
          </w:rPr>
          <w:t>Lege nr. 16/1996 a Arhivelor Nationale - Legislatie Discret Arhivare</w:t>
        </w:r>
      </w:hyperlink>
      <w:r w:rsidRPr="00E559DA">
        <w:rPr>
          <w:rFonts w:ascii="Times New Roman" w:hAnsi="Times New Roman"/>
          <w:sz w:val="24"/>
          <w:shd w:val="clear" w:color="auto" w:fill="EEEEEE"/>
        </w:rPr>
        <w:t> Publicata in Monitorul Oficial Partea I nr. 71/1996, consolidata cu modificarile ulterioare</w:t>
      </w:r>
      <w:r w:rsidRPr="00E559DA">
        <w:rPr>
          <w:rFonts w:ascii="Times New Roman" w:hAnsi="Times New Roman"/>
          <w:sz w:val="24"/>
        </w:rPr>
        <w:br/>
        <w:t>7.</w:t>
      </w:r>
      <w:hyperlink r:id="rId10" w:tooltip="Instructiuni privind activitatea de arhiva la creatorii si detinatorii de documente, aprobate de conducerea Arhivelor Nationale prin Ordinul de zi nr. 217 din 23 mai 1996" w:history="1">
        <w:r w:rsidRPr="00E559DA">
          <w:rPr>
            <w:rFonts w:ascii="Times New Roman" w:hAnsi="Times New Roman"/>
            <w:sz w:val="24"/>
            <w:shd w:val="clear" w:color="auto" w:fill="EEEEEE"/>
          </w:rPr>
          <w:t>Instructiuni privind activitatea de arhiva la creatorii si detinatorii de documente, aprobate de conducerea Arhivelor Nationale prin Ordinul de zi nr. 217 din 23 mai 1996</w:t>
        </w:r>
      </w:hyperlink>
      <w:r w:rsidRPr="00E559DA">
        <w:rPr>
          <w:rFonts w:ascii="Times New Roman" w:hAnsi="Times New Roman"/>
          <w:sz w:val="24"/>
          <w:shd w:val="clear" w:color="auto" w:fill="EEEEEE"/>
        </w:rPr>
        <w:t> </w:t>
      </w:r>
    </w:p>
    <w:p w14:paraId="50B3154C" w14:textId="77777777" w:rsidR="00EC26B9" w:rsidRPr="00E559DA" w:rsidRDefault="00EC26B9" w:rsidP="00C43DE7">
      <w:pPr>
        <w:jc w:val="both"/>
        <w:rPr>
          <w:rFonts w:ascii="Times New Roman" w:hAnsi="Times New Roman"/>
          <w:sz w:val="24"/>
          <w:shd w:val="clear" w:color="auto" w:fill="EEEEEE"/>
        </w:rPr>
      </w:pPr>
      <w:r w:rsidRPr="00E559DA">
        <w:rPr>
          <w:rFonts w:ascii="Times New Roman" w:hAnsi="Times New Roman"/>
          <w:sz w:val="24"/>
          <w:shd w:val="clear" w:color="auto" w:fill="EEEEEE"/>
        </w:rPr>
        <w:t>8.</w:t>
      </w:r>
      <w:hyperlink r:id="rId11" w:tooltip="Ordin nr. 1319/2006 pentru aprobarea formularului-tip al procesului-verbal de constatare si sanctionare a contraventiilor in domeniul arhivistic, precum si a modelului de legitimatie a persoanelor imputernicite sa foloseasca modelul de proces-verbal" w:history="1">
        <w:r w:rsidRPr="00E559DA">
          <w:rPr>
            <w:rFonts w:ascii="Times New Roman" w:hAnsi="Times New Roman"/>
            <w:sz w:val="24"/>
            <w:shd w:val="clear" w:color="auto" w:fill="EEEEEE"/>
          </w:rPr>
          <w:t>Ordin nr. 1319/2006 pentru aprobarea formularului-tip al procesului-verbal de constatare si sanctionare a contraventiilor in domeniul arhivistic, precum si a modelului de legitimatie a persoanelor imputernicite sa foloseasca modelul de proces-verbal</w:t>
        </w:r>
      </w:hyperlink>
      <w:r w:rsidRPr="00E559DA">
        <w:rPr>
          <w:rFonts w:ascii="Times New Roman" w:hAnsi="Times New Roman"/>
          <w:sz w:val="24"/>
          <w:shd w:val="clear" w:color="auto" w:fill="EEEEEE"/>
        </w:rPr>
        <w:t>. Publicat in Monitorul Oficial Partea I nr. 486/2006, consolidat cu modificarile aduse prin Ordinul 1414/2006</w:t>
      </w:r>
    </w:p>
    <w:p w14:paraId="7050231C" w14:textId="36C38660" w:rsidR="00EC26B9" w:rsidRPr="00E559DA" w:rsidRDefault="00EC26B9" w:rsidP="00C43DE7">
      <w:pPr>
        <w:jc w:val="both"/>
        <w:rPr>
          <w:rFonts w:ascii="Times New Roman" w:hAnsi="Times New Roman"/>
          <w:sz w:val="24"/>
        </w:rPr>
      </w:pPr>
      <w:r w:rsidRPr="00E559DA">
        <w:rPr>
          <w:rFonts w:ascii="Times New Roman" w:hAnsi="Times New Roman"/>
          <w:sz w:val="24"/>
          <w:shd w:val="clear" w:color="auto" w:fill="EEEEEE"/>
        </w:rPr>
        <w:t>9. </w:t>
      </w:r>
      <w:hyperlink r:id="rId12" w:tooltip="Legea 135/2007 privind arhivarea documentelor in forma electronica. Lege nr. 135/2007" w:history="1">
        <w:r w:rsidRPr="00E559DA">
          <w:rPr>
            <w:rFonts w:ascii="Times New Roman" w:hAnsi="Times New Roman"/>
            <w:sz w:val="24"/>
            <w:shd w:val="clear" w:color="auto" w:fill="EEEEEE"/>
          </w:rPr>
          <w:t>Legea 135/2007 privind arhivarea documentelor in forma electronica</w:t>
        </w:r>
      </w:hyperlink>
      <w:r w:rsidRPr="00E559DA">
        <w:rPr>
          <w:rFonts w:ascii="Times New Roman" w:hAnsi="Times New Roman"/>
          <w:sz w:val="24"/>
          <w:shd w:val="clear" w:color="auto" w:fill="EEEEEE"/>
        </w:rPr>
        <w:t> Publicata in Monitorul Oficial, Partea I nr. 345/2007</w:t>
      </w:r>
      <w:r w:rsidRPr="00E559DA">
        <w:rPr>
          <w:rFonts w:ascii="Times New Roman" w:hAnsi="Times New Roman"/>
          <w:sz w:val="24"/>
        </w:rPr>
        <w:br/>
      </w:r>
      <w:r w:rsidRPr="00E559DA">
        <w:rPr>
          <w:rFonts w:ascii="Times New Roman" w:hAnsi="Times New Roman"/>
          <w:sz w:val="24"/>
          <w:shd w:val="clear" w:color="auto" w:fill="EEEEEE"/>
        </w:rPr>
        <w:t>10. </w:t>
      </w:r>
      <w:hyperlink r:id="rId13" w:tooltip="Normativ privind caracteristicile tehnico-functionale ale spatiilor si echipamentelor de depozitare si conservare a arhivelor aflate in administrarea creatorilor publici si privati de arhiva" w:history="1">
        <w:r w:rsidRPr="00E559DA">
          <w:rPr>
            <w:rFonts w:ascii="Times New Roman" w:hAnsi="Times New Roman"/>
            <w:sz w:val="24"/>
            <w:shd w:val="clear" w:color="auto" w:fill="EEEEEE"/>
          </w:rPr>
          <w:t>Normativ privind caracteristicile tehnico-functionale ale spatiilor si echipamentelor de depozitare si conservare a arhivelor aflate in administrarea creatorilor publici si privati de arhiva</w:t>
        </w:r>
      </w:hyperlink>
      <w:r w:rsidRPr="00E559DA">
        <w:rPr>
          <w:rFonts w:ascii="Times New Roman" w:hAnsi="Times New Roman"/>
          <w:sz w:val="24"/>
          <w:shd w:val="clear" w:color="auto" w:fill="EEEEEE"/>
        </w:rPr>
        <w:t> aprobat prin Ordinul de zi al Directorului general al Arhivelor Nationale nr. 235 din 5 iulie 1996</w:t>
      </w:r>
      <w:r w:rsidR="008F2B19">
        <w:rPr>
          <w:rFonts w:ascii="Times New Roman" w:hAnsi="Times New Roman"/>
          <w:sz w:val="24"/>
          <w:shd w:val="clear" w:color="auto" w:fill="EEEEEE"/>
        </w:rPr>
        <w:t>.</w:t>
      </w:r>
    </w:p>
    <w:p w14:paraId="0E55C0A2" w14:textId="77777777" w:rsidR="00C43DE7" w:rsidRPr="009B0DC3" w:rsidRDefault="00C43DE7" w:rsidP="00C43DE7">
      <w:pPr>
        <w:jc w:val="both"/>
        <w:rPr>
          <w:rFonts w:ascii="Times New Roman" w:hAnsi="Times New Roman"/>
          <w:sz w:val="24"/>
        </w:rPr>
      </w:pPr>
    </w:p>
    <w:p w14:paraId="11F5E0F3" w14:textId="77777777" w:rsidR="00B91F28" w:rsidRDefault="00B91F28"/>
    <w:sectPr w:rsidR="00B91F28">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F10721" w14:textId="77777777" w:rsidR="008B16BF" w:rsidRDefault="008B16BF" w:rsidP="00A415E1">
      <w:r>
        <w:separator/>
      </w:r>
    </w:p>
  </w:endnote>
  <w:endnote w:type="continuationSeparator" w:id="0">
    <w:p w14:paraId="1AE6F7EC" w14:textId="77777777" w:rsidR="008B16BF" w:rsidRDefault="008B16BF" w:rsidP="00A4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UpR">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doc Condensed">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F5246D" w14:textId="77777777" w:rsidR="008B16BF" w:rsidRDefault="008B16BF" w:rsidP="00A415E1">
      <w:r>
        <w:separator/>
      </w:r>
    </w:p>
  </w:footnote>
  <w:footnote w:type="continuationSeparator" w:id="0">
    <w:p w14:paraId="33518AC4" w14:textId="77777777" w:rsidR="008B16BF" w:rsidRDefault="008B16BF" w:rsidP="00A41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CE086" w14:textId="77777777" w:rsidR="00A415E1" w:rsidRPr="00A415E1" w:rsidRDefault="00A415E1" w:rsidP="00A415E1">
    <w:pPr>
      <w:jc w:val="both"/>
      <w:rPr>
        <w:rFonts w:ascii="Times New Roman" w:hAnsi="Times New Roman"/>
        <w:i/>
        <w:sz w:val="24"/>
      </w:rPr>
    </w:pPr>
    <w:bookmarkStart w:id="5" w:name="_Hlk56501771"/>
    <w:r w:rsidRPr="00A415E1">
      <w:rPr>
        <w:rFonts w:ascii="Bodoc Condensed" w:hAnsi="Bodoc Condensed"/>
        <w:noProof/>
        <w:w w:val="200"/>
        <w:sz w:val="24"/>
        <w:lang w:val="en-GB" w:eastAsia="en-GB"/>
      </w:rPr>
      <w:drawing>
        <wp:anchor distT="0" distB="0" distL="114300" distR="114300" simplePos="0" relativeHeight="251660288" behindDoc="0" locked="0" layoutInCell="1" allowOverlap="1" wp14:anchorId="517C30C8" wp14:editId="24683CF4">
          <wp:simplePos x="0" y="0"/>
          <wp:positionH relativeFrom="margin">
            <wp:align>left</wp:align>
          </wp:positionH>
          <wp:positionV relativeFrom="paragraph">
            <wp:posOffset>-205740</wp:posOffset>
          </wp:positionV>
          <wp:extent cx="695325" cy="685800"/>
          <wp:effectExtent l="0" t="0" r="9525" b="0"/>
          <wp:wrapSquare wrapText="bothSides"/>
          <wp:docPr id="9" name="Picture 6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pic:spPr>
              </pic:pic>
            </a:graphicData>
          </a:graphic>
        </wp:anchor>
      </w:drawing>
    </w:r>
    <w:r w:rsidRPr="00A415E1">
      <w:rPr>
        <w:rFonts w:ascii="Times New Roman" w:hAnsi="Times New Roman"/>
        <w:i/>
        <w:sz w:val="24"/>
      </w:rPr>
      <w:t xml:space="preserve">                                                                     </w:t>
    </w:r>
  </w:p>
  <w:p w14:paraId="2D4E73D6" w14:textId="77777777" w:rsidR="00A415E1" w:rsidRPr="00A415E1" w:rsidRDefault="00A415E1" w:rsidP="00A415E1">
    <w:pPr>
      <w:keepNext/>
      <w:tabs>
        <w:tab w:val="left" w:pos="360"/>
      </w:tabs>
      <w:jc w:val="both"/>
      <w:outlineLvl w:val="0"/>
      <w:rPr>
        <w:rFonts w:ascii="Bodoc Condensed" w:hAnsi="Bodoc Condensed"/>
        <w:w w:val="200"/>
        <w:sz w:val="24"/>
        <w:lang w:val="en-US"/>
      </w:rPr>
    </w:pPr>
    <w:r w:rsidRPr="00A415E1">
      <w:rPr>
        <w:rFonts w:ascii="Bodoc Condensed" w:hAnsi="Bodoc Condensed"/>
        <w:w w:val="200"/>
        <w:sz w:val="24"/>
        <w:lang w:val="en-US"/>
      </w:rPr>
      <w:t xml:space="preserve">                     ROMÂNIA</w:t>
    </w:r>
  </w:p>
  <w:p w14:paraId="35BE95A9" w14:textId="4F4C1DEF" w:rsidR="00A415E1" w:rsidRPr="00A415E1" w:rsidRDefault="00A415E1" w:rsidP="00A415E1">
    <w:pPr>
      <w:keepNext/>
      <w:tabs>
        <w:tab w:val="left" w:pos="360"/>
      </w:tabs>
      <w:ind w:left="-850"/>
      <w:jc w:val="both"/>
      <w:outlineLvl w:val="0"/>
      <w:rPr>
        <w:rFonts w:ascii="Bodoc Condensed" w:hAnsi="Bodoc Condensed"/>
        <w:w w:val="200"/>
        <w:sz w:val="22"/>
        <w:szCs w:val="22"/>
        <w:lang w:val="en-US"/>
      </w:rPr>
    </w:pPr>
    <w:r w:rsidRPr="00A415E1">
      <w:rPr>
        <w:rFonts w:ascii="Times New Roman" w:hAnsi="Times New Roman"/>
        <w:noProof/>
        <w:color w:val="FFFFFF" w:themeColor="background1"/>
        <w:sz w:val="32"/>
        <w:lang w:val="en-GB" w:eastAsia="en-GB"/>
      </w:rPr>
      <mc:AlternateContent>
        <mc:Choice Requires="wps">
          <w:drawing>
            <wp:anchor distT="4294967295" distB="4294967295" distL="114300" distR="114300" simplePos="0" relativeHeight="251659264" behindDoc="0" locked="0" layoutInCell="1" allowOverlap="1" wp14:anchorId="4DF71D61" wp14:editId="1C2EE9AF">
              <wp:simplePos x="0" y="0"/>
              <wp:positionH relativeFrom="column">
                <wp:posOffset>-243840</wp:posOffset>
              </wp:positionH>
              <wp:positionV relativeFrom="paragraph">
                <wp:posOffset>186055</wp:posOffset>
              </wp:positionV>
              <wp:extent cx="6172200" cy="0"/>
              <wp:effectExtent l="0" t="19050" r="19050" b="1905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7A045"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pt,14.65pt" to="466.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" strokeweight="4.5pt">
              <v:stroke linestyle="thinThick"/>
              <w10:wrap type="square"/>
            </v:line>
          </w:pict>
        </mc:Fallback>
      </mc:AlternateContent>
    </w:r>
    <w:r w:rsidRPr="00A415E1">
      <w:rPr>
        <w:rFonts w:ascii="Bodoc Condensed" w:hAnsi="Bodoc Condensed"/>
        <w:w w:val="200"/>
        <w:sz w:val="22"/>
        <w:szCs w:val="22"/>
        <w:lang w:val="en-US"/>
      </w:rPr>
      <w:t xml:space="preserve">           MI</w:t>
    </w:r>
    <w:r w:rsidR="00CF7D68">
      <w:rPr>
        <w:rFonts w:ascii="Bodoc Condensed" w:hAnsi="Bodoc Condensed"/>
        <w:w w:val="200"/>
        <w:sz w:val="22"/>
        <w:szCs w:val="22"/>
        <w:lang w:val="en-US"/>
      </w:rPr>
      <w:t xml:space="preserve">         MI</w:t>
    </w:r>
    <w:r w:rsidRPr="00A415E1">
      <w:rPr>
        <w:rFonts w:ascii="Bodoc Condensed" w:hAnsi="Bodoc Condensed"/>
        <w:w w:val="200"/>
        <w:sz w:val="22"/>
        <w:szCs w:val="22"/>
        <w:lang w:val="en-US"/>
      </w:rPr>
      <w:t xml:space="preserve">NISTERUL CULTURII </w:t>
    </w:r>
  </w:p>
  <w:p w14:paraId="6B8041B8" w14:textId="77777777" w:rsidR="00A415E1" w:rsidRPr="00A415E1" w:rsidRDefault="00A415E1" w:rsidP="00A415E1">
    <w:pPr>
      <w:rPr>
        <w:color w:val="FFFFFF" w:themeColor="background1"/>
      </w:rPr>
    </w:pPr>
    <w:r w:rsidRPr="00A415E1">
      <w:rPr>
        <w:noProof/>
        <w:color w:val="FFFFFF" w:themeColor="background1"/>
        <w:lang w:val="en-US" w:eastAsia="en-US"/>
      </w:rPr>
      <w:t xml:space="preserve">     </w:t>
    </w:r>
    <w:r w:rsidRPr="00A415E1">
      <w:rPr>
        <w:color w:val="FFFFFF" w:themeColor="background1"/>
        <w:sz w:val="16"/>
        <w:szCs w:val="16"/>
      </w:rPr>
      <w:t>f</w:t>
    </w:r>
  </w:p>
  <w:p w14:paraId="32661B11" w14:textId="77777777" w:rsidR="00A415E1" w:rsidRPr="00A415E1" w:rsidRDefault="00A415E1" w:rsidP="00A415E1">
    <w:pPr>
      <w:spacing w:line="276" w:lineRule="auto"/>
      <w:ind w:left="-1162" w:hanging="142"/>
      <w:rPr>
        <w:rFonts w:ascii="Times New Roman" w:hAnsi="Times New Roman"/>
        <w:b/>
        <w:bCs/>
        <w:w w:val="139"/>
        <w:sz w:val="24"/>
      </w:rPr>
    </w:pPr>
    <w:r w:rsidRPr="00A415E1">
      <w:rPr>
        <w:rFonts w:ascii="Times New Roman" w:hAnsi="Times New Roman"/>
        <w:b/>
        <w:bCs/>
        <w:w w:val="139"/>
        <w:sz w:val="24"/>
      </w:rPr>
      <w:t xml:space="preserve">       DIRECŢIA PENTRU CULTURĂ A MUNICIPIULUI BUCUREŞTI</w:t>
    </w:r>
  </w:p>
  <w:p w14:paraId="12293252" w14:textId="6672C8E9" w:rsidR="00A415E1" w:rsidRPr="00A415E1" w:rsidRDefault="00A415E1" w:rsidP="00A415E1">
    <w:pPr>
      <w:jc w:val="center"/>
    </w:pPr>
    <w:r w:rsidRPr="00A415E1">
      <w:rPr>
        <w:rFonts w:ascii="Times New Roman" w:hAnsi="Times New Roman"/>
        <w:sz w:val="24"/>
      </w:rPr>
      <w:t xml:space="preserve">   </w:t>
    </w:r>
    <w:r w:rsidRPr="00A415E1">
      <w:rPr>
        <w:rFonts w:ascii="Times New Roman" w:hAnsi="Times New Roman"/>
        <w:sz w:val="20"/>
        <w:szCs w:val="20"/>
      </w:rPr>
      <w:t>Str. Sf. Ştefan  nr.3, sector 2, Bucureşti – tel</w:t>
    </w:r>
    <w:r w:rsidR="00CF7D68">
      <w:rPr>
        <w:rFonts w:ascii="Times New Roman" w:hAnsi="Times New Roman"/>
        <w:sz w:val="20"/>
        <w:szCs w:val="20"/>
      </w:rPr>
      <w:t>.</w:t>
    </w:r>
    <w:r w:rsidRPr="00A415E1">
      <w:rPr>
        <w:rFonts w:ascii="Times New Roman" w:hAnsi="Times New Roman"/>
        <w:sz w:val="20"/>
        <w:szCs w:val="20"/>
      </w:rPr>
      <w:t xml:space="preserve"> 021.323.26.28   e-mail:dcpnmb@gmail.com    </w:t>
    </w:r>
  </w:p>
  <w:bookmarkEnd w:id="5"/>
  <w:p w14:paraId="781FBAEA" w14:textId="77777777" w:rsidR="00A415E1" w:rsidRDefault="00A41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B5761"/>
    <w:multiLevelType w:val="hybridMultilevel"/>
    <w:tmpl w:val="2B827C36"/>
    <w:lvl w:ilvl="0" w:tplc="8632A3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54289"/>
    <w:multiLevelType w:val="hybridMultilevel"/>
    <w:tmpl w:val="7F3A48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4F43ED"/>
    <w:multiLevelType w:val="hybridMultilevel"/>
    <w:tmpl w:val="587290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50A6400A"/>
    <w:multiLevelType w:val="hybridMultilevel"/>
    <w:tmpl w:val="2036FD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D1C0E2A"/>
    <w:multiLevelType w:val="hybridMultilevel"/>
    <w:tmpl w:val="39A60C78"/>
    <w:lvl w:ilvl="0" w:tplc="041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1FF064E"/>
    <w:multiLevelType w:val="hybridMultilevel"/>
    <w:tmpl w:val="2390D74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B8574D7"/>
    <w:multiLevelType w:val="hybridMultilevel"/>
    <w:tmpl w:val="E1064442"/>
    <w:lvl w:ilvl="0" w:tplc="0418000F">
      <w:start w:val="1"/>
      <w:numFmt w:val="decimal"/>
      <w:lvlText w:val="%1."/>
      <w:lvlJc w:val="left"/>
      <w:pPr>
        <w:ind w:left="2520" w:hanging="360"/>
      </w:pPr>
    </w:lvl>
    <w:lvl w:ilvl="1" w:tplc="04180019" w:tentative="1">
      <w:start w:val="1"/>
      <w:numFmt w:val="lowerLetter"/>
      <w:lvlText w:val="%2."/>
      <w:lvlJc w:val="left"/>
      <w:pPr>
        <w:ind w:left="3240" w:hanging="360"/>
      </w:pPr>
    </w:lvl>
    <w:lvl w:ilvl="2" w:tplc="0418001B" w:tentative="1">
      <w:start w:val="1"/>
      <w:numFmt w:val="lowerRoman"/>
      <w:lvlText w:val="%3."/>
      <w:lvlJc w:val="right"/>
      <w:pPr>
        <w:ind w:left="3960" w:hanging="180"/>
      </w:pPr>
    </w:lvl>
    <w:lvl w:ilvl="3" w:tplc="0418000F" w:tentative="1">
      <w:start w:val="1"/>
      <w:numFmt w:val="decimal"/>
      <w:lvlText w:val="%4."/>
      <w:lvlJc w:val="left"/>
      <w:pPr>
        <w:ind w:left="4680" w:hanging="360"/>
      </w:pPr>
    </w:lvl>
    <w:lvl w:ilvl="4" w:tplc="04180019" w:tentative="1">
      <w:start w:val="1"/>
      <w:numFmt w:val="lowerLetter"/>
      <w:lvlText w:val="%5."/>
      <w:lvlJc w:val="left"/>
      <w:pPr>
        <w:ind w:left="5400" w:hanging="360"/>
      </w:pPr>
    </w:lvl>
    <w:lvl w:ilvl="5" w:tplc="0418001B" w:tentative="1">
      <w:start w:val="1"/>
      <w:numFmt w:val="lowerRoman"/>
      <w:lvlText w:val="%6."/>
      <w:lvlJc w:val="right"/>
      <w:pPr>
        <w:ind w:left="6120" w:hanging="180"/>
      </w:pPr>
    </w:lvl>
    <w:lvl w:ilvl="6" w:tplc="0418000F" w:tentative="1">
      <w:start w:val="1"/>
      <w:numFmt w:val="decimal"/>
      <w:lvlText w:val="%7."/>
      <w:lvlJc w:val="left"/>
      <w:pPr>
        <w:ind w:left="6840" w:hanging="360"/>
      </w:pPr>
    </w:lvl>
    <w:lvl w:ilvl="7" w:tplc="04180019" w:tentative="1">
      <w:start w:val="1"/>
      <w:numFmt w:val="lowerLetter"/>
      <w:lvlText w:val="%8."/>
      <w:lvlJc w:val="left"/>
      <w:pPr>
        <w:ind w:left="7560" w:hanging="360"/>
      </w:pPr>
    </w:lvl>
    <w:lvl w:ilvl="8" w:tplc="0418001B" w:tentative="1">
      <w:start w:val="1"/>
      <w:numFmt w:val="lowerRoman"/>
      <w:lvlText w:val="%9."/>
      <w:lvlJc w:val="right"/>
      <w:pPr>
        <w:ind w:left="8280" w:hanging="180"/>
      </w:pPr>
    </w:lvl>
  </w:abstractNum>
  <w:abstractNum w:abstractNumId="7" w15:restartNumberingAfterBreak="0">
    <w:nsid w:val="7D84007D"/>
    <w:multiLevelType w:val="hybridMultilevel"/>
    <w:tmpl w:val="B51EDC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415206107">
    <w:abstractNumId w:val="1"/>
  </w:num>
  <w:num w:numId="2" w16cid:durableId="884950502">
    <w:abstractNumId w:val="7"/>
  </w:num>
  <w:num w:numId="3" w16cid:durableId="364597248">
    <w:abstractNumId w:val="5"/>
  </w:num>
  <w:num w:numId="4" w16cid:durableId="1109937193">
    <w:abstractNumId w:val="2"/>
  </w:num>
  <w:num w:numId="5" w16cid:durableId="744763963">
    <w:abstractNumId w:val="3"/>
  </w:num>
  <w:num w:numId="6" w16cid:durableId="279069789">
    <w:abstractNumId w:val="4"/>
  </w:num>
  <w:num w:numId="7" w16cid:durableId="620765187">
    <w:abstractNumId w:val="6"/>
  </w:num>
  <w:num w:numId="8" w16cid:durableId="556934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5E1"/>
    <w:rsid w:val="00020A7A"/>
    <w:rsid w:val="00023220"/>
    <w:rsid w:val="000B3835"/>
    <w:rsid w:val="000B5B16"/>
    <w:rsid w:val="00246C2E"/>
    <w:rsid w:val="00246D8E"/>
    <w:rsid w:val="002F184E"/>
    <w:rsid w:val="00345A52"/>
    <w:rsid w:val="003A3123"/>
    <w:rsid w:val="003D1E89"/>
    <w:rsid w:val="004347F8"/>
    <w:rsid w:val="004621FF"/>
    <w:rsid w:val="004A4A56"/>
    <w:rsid w:val="004B4718"/>
    <w:rsid w:val="00693B1F"/>
    <w:rsid w:val="006E6267"/>
    <w:rsid w:val="00732B89"/>
    <w:rsid w:val="007335D7"/>
    <w:rsid w:val="00796A2C"/>
    <w:rsid w:val="00864440"/>
    <w:rsid w:val="0087101E"/>
    <w:rsid w:val="00891534"/>
    <w:rsid w:val="008B16BF"/>
    <w:rsid w:val="008F2B19"/>
    <w:rsid w:val="00967BF7"/>
    <w:rsid w:val="009A17CE"/>
    <w:rsid w:val="009A4BB1"/>
    <w:rsid w:val="009B7402"/>
    <w:rsid w:val="00A102EE"/>
    <w:rsid w:val="00A34199"/>
    <w:rsid w:val="00A415E1"/>
    <w:rsid w:val="00AA3685"/>
    <w:rsid w:val="00B46CAD"/>
    <w:rsid w:val="00B91F28"/>
    <w:rsid w:val="00B92C63"/>
    <w:rsid w:val="00BB1DFA"/>
    <w:rsid w:val="00C43DE7"/>
    <w:rsid w:val="00C70ACD"/>
    <w:rsid w:val="00CB1DD1"/>
    <w:rsid w:val="00CE17FD"/>
    <w:rsid w:val="00CF670A"/>
    <w:rsid w:val="00CF7D68"/>
    <w:rsid w:val="00D35439"/>
    <w:rsid w:val="00E559DA"/>
    <w:rsid w:val="00EC26B9"/>
    <w:rsid w:val="00F329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1E061"/>
  <w15:docId w15:val="{5F4D0E36-DC54-4900-98F5-E4D36CCC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5E1"/>
    <w:pPr>
      <w:spacing w:after="0" w:line="240" w:lineRule="auto"/>
    </w:pPr>
    <w:rPr>
      <w:rFonts w:ascii="ArialUpR" w:eastAsia="Times New Roman" w:hAnsi="ArialUpR" w:cs="Times New Roman"/>
      <w:sz w:val="28"/>
      <w:szCs w:val="24"/>
      <w:lang w:eastAsia="ro-RO"/>
    </w:rPr>
  </w:style>
  <w:style w:type="paragraph" w:styleId="Heading1">
    <w:name w:val="heading 1"/>
    <w:basedOn w:val="Normal"/>
    <w:link w:val="Heading1Char"/>
    <w:uiPriority w:val="9"/>
    <w:qFormat/>
    <w:rsid w:val="00A415E1"/>
    <w:pPr>
      <w:spacing w:before="100" w:beforeAutospacing="1" w:after="100" w:afterAutospacing="1"/>
      <w:jc w:val="center"/>
      <w:outlineLvl w:val="0"/>
    </w:pPr>
    <w:rPr>
      <w:rFonts w:ascii="Times New Roman" w:hAnsi="Times New Roman"/>
      <w:b/>
      <w:bCs/>
      <w:kern w:val="3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5E1"/>
    <w:pPr>
      <w:ind w:left="720"/>
      <w:contextualSpacing/>
    </w:pPr>
  </w:style>
  <w:style w:type="character" w:styleId="Hyperlink">
    <w:name w:val="Hyperlink"/>
    <w:basedOn w:val="DefaultParagraphFont"/>
    <w:uiPriority w:val="99"/>
    <w:unhideWhenUsed/>
    <w:rsid w:val="00A415E1"/>
    <w:rPr>
      <w:color w:val="0563C1" w:themeColor="hyperlink"/>
      <w:u w:val="single"/>
    </w:rPr>
  </w:style>
  <w:style w:type="paragraph" w:styleId="Header">
    <w:name w:val="header"/>
    <w:basedOn w:val="Normal"/>
    <w:link w:val="HeaderChar"/>
    <w:uiPriority w:val="99"/>
    <w:unhideWhenUsed/>
    <w:rsid w:val="00A415E1"/>
    <w:pPr>
      <w:tabs>
        <w:tab w:val="center" w:pos="4536"/>
        <w:tab w:val="right" w:pos="9072"/>
      </w:tabs>
    </w:pPr>
  </w:style>
  <w:style w:type="character" w:customStyle="1" w:styleId="HeaderChar">
    <w:name w:val="Header Char"/>
    <w:basedOn w:val="DefaultParagraphFont"/>
    <w:link w:val="Header"/>
    <w:uiPriority w:val="99"/>
    <w:rsid w:val="00A415E1"/>
    <w:rPr>
      <w:rFonts w:ascii="ArialUpR" w:eastAsia="Times New Roman" w:hAnsi="ArialUpR" w:cs="Times New Roman"/>
      <w:sz w:val="28"/>
      <w:szCs w:val="24"/>
      <w:lang w:eastAsia="ro-RO"/>
    </w:rPr>
  </w:style>
  <w:style w:type="paragraph" w:styleId="Footer">
    <w:name w:val="footer"/>
    <w:basedOn w:val="Normal"/>
    <w:link w:val="FooterChar"/>
    <w:uiPriority w:val="99"/>
    <w:unhideWhenUsed/>
    <w:rsid w:val="00A415E1"/>
    <w:pPr>
      <w:tabs>
        <w:tab w:val="center" w:pos="4536"/>
        <w:tab w:val="right" w:pos="9072"/>
      </w:tabs>
    </w:pPr>
  </w:style>
  <w:style w:type="character" w:customStyle="1" w:styleId="FooterChar">
    <w:name w:val="Footer Char"/>
    <w:basedOn w:val="DefaultParagraphFont"/>
    <w:link w:val="Footer"/>
    <w:uiPriority w:val="99"/>
    <w:rsid w:val="00A415E1"/>
    <w:rPr>
      <w:rFonts w:ascii="ArialUpR" w:eastAsia="Times New Roman" w:hAnsi="ArialUpR" w:cs="Times New Roman"/>
      <w:sz w:val="28"/>
      <w:szCs w:val="24"/>
      <w:lang w:eastAsia="ro-RO"/>
    </w:rPr>
  </w:style>
  <w:style w:type="character" w:customStyle="1" w:styleId="Heading1Char">
    <w:name w:val="Heading 1 Char"/>
    <w:basedOn w:val="DefaultParagraphFont"/>
    <w:link w:val="Heading1"/>
    <w:uiPriority w:val="9"/>
    <w:rsid w:val="00A415E1"/>
    <w:rPr>
      <w:rFonts w:ascii="Times New Roman" w:eastAsia="Times New Roman" w:hAnsi="Times New Roman" w:cs="Times New Roman"/>
      <w:b/>
      <w:bCs/>
      <w:kern w:val="36"/>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na\sintact%204.0\cache\Legislatie\temp1180944\00139175.htm" TargetMode="External"/><Relationship Id="rId13" Type="http://schemas.openxmlformats.org/officeDocument/2006/relationships/hyperlink" Target="http://www.discret-arhivare.ro/legislatie_arhivare/normativ_caracteristicile_tehnico_functionale_spatiilor_echipamentelor_depozitare_conservare_arhive_administrarea_creatorilor_publici_privati_arhiva.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scret-arhivare.ro/legislatie_arhivare/legea_135_2007_arhivarea_documentelor_forma_electronica.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cret-arhivare.ro/legislatie_arhivare/ordin_1319_2006_formular_proces_verbal_constatare_sanctionare_contraventii_domeniul_arhivistic_legitimatie_persoane_imputernicite.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iscret-arhivare.ro/legislatie_arhivare/instructiuni_activitatea_arhiva_creatorii_detinatorii_documente_arhivele_nationale_ordinul_zi_217_1996.php" TargetMode="External"/><Relationship Id="rId4" Type="http://schemas.openxmlformats.org/officeDocument/2006/relationships/settings" Target="settings.xml"/><Relationship Id="rId9" Type="http://schemas.openxmlformats.org/officeDocument/2006/relationships/hyperlink" Target="http://www.discret-arhivare.ro/legislatie_arhivare/legea_16_1996_arhivelor_nationale.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BAF48-79B8-4E22-AB0A-FA017CE4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957</Words>
  <Characters>5455</Characters>
  <Application>Microsoft Office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Gama</dc:creator>
  <cp:keywords/>
  <dc:description/>
  <cp:lastModifiedBy>user</cp:lastModifiedBy>
  <cp:revision>3</cp:revision>
  <cp:lastPrinted>2024-02-12T13:39:00Z</cp:lastPrinted>
  <dcterms:created xsi:type="dcterms:W3CDTF">2024-02-12T13:45:00Z</dcterms:created>
  <dcterms:modified xsi:type="dcterms:W3CDTF">2024-02-14T08:24:00Z</dcterms:modified>
</cp:coreProperties>
</file>